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32"/>
          <w:szCs w:val="32"/>
          <w:b w:val="1"/>
          <w:bCs w:val="1"/>
        </w:rPr>
        <w:t xml:space="preserve">Template Import Soal</w:t>
      </w:r>
    </w:p>
    <w:p/>
    <w:tbl>
      <w:tblGrid>
        <w:gridCol w:w="2000" w:type="dxa"/>
        <w:gridCol w:w="2000" w:type="dxa"/>
        <w:gridCol w:w="2000" w:type="dxa"/>
        <w:gridCol w:w="2000" w:type="dxa"/>
        <w:gridCol w:w="2000" w:type="dxa"/>
        <w:gridCol w:w="2000" w:type="dxa"/>
        <w:gridCol w:w="2000" w:type="dxa"/>
        <w:gridCol w:w="2000" w:type="dxa"/>
        <w:gridCol w:w="2000" w:type="dxa"/>
        <w:gridCol w:w="2000" w:type="dxa"/>
        <w:gridCol w:w="2000" w:type="dxa"/>
        <w:gridCol w:w="2000" w:type="dxa"/>
        <w:gridCol w:w="2000" w:type="dxa"/>
        <w:gridCol w:w="2000" w:type="dxa"/>
        <w:gridCol w:w="2000" w:type="dxa"/>
        <w:gridCol w:w="2000" w:type="dxa"/>
        <w:gridCol w:w="2000" w:type="dxa"/>
        <w:gridCol w:w="2000" w:type="dxa"/>
        <w:gridCol w:w="2000" w:type="dxa"/>
      </w:tblGrid>
      <w:tblPr>
        <w:jc w:val="center"/>
        <w:tblW w:w="5000" w:type="pct"/>
        <w:tblLayout w:type="autofit"/>
        <w:tblCellMar>
          <w:top w:w="50" w:type="dxa"/>
          <w:left w:w="50" w:type="dxa"/>
          <w:right w:w="50" w:type="dxa"/>
          <w:bottom w:w="50" w:type="dxa"/>
        </w:tblCellMar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2000" w:type="dxa"/>
            <w:shd w:val="clear" w:fill="DDDDDD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No</w:t>
            </w:r>
          </w:p>
        </w:tc>
        <w:tc>
          <w:tcPr>
            <w:tcW w:w="2000" w:type="dxa"/>
            <w:shd w:val="clear" w:fill="DDDDDD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Tipe</w:t>
            </w:r>
          </w:p>
        </w:tc>
        <w:tc>
          <w:tcPr>
            <w:tcW w:w="2000" w:type="dxa"/>
            <w:shd w:val="clear" w:fill="DDDDDD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Topik</w:t>
            </w:r>
          </w:p>
        </w:tc>
        <w:tc>
          <w:tcPr>
            <w:tcW w:w="2000" w:type="dxa"/>
            <w:shd w:val="clear" w:fill="DDDDDD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Pertanyaan</w:t>
            </w:r>
          </w:p>
        </w:tc>
        <w:tc>
          <w:tcPr>
            <w:tcW w:w="2000" w:type="dxa"/>
            <w:shd w:val="clear" w:fill="DDDDDD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Gambar</w:t>
            </w:r>
          </w:p>
        </w:tc>
        <w:tc>
          <w:tcPr>
            <w:tcW w:w="2000" w:type="dxa"/>
            <w:shd w:val="clear" w:fill="DDDDDD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A</w:t>
            </w:r>
          </w:p>
        </w:tc>
        <w:tc>
          <w:tcPr>
            <w:tcW w:w="2000" w:type="dxa"/>
            <w:shd w:val="clear" w:fill="DDDDDD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B</w:t>
            </w:r>
          </w:p>
        </w:tc>
        <w:tc>
          <w:tcPr>
            <w:tcW w:w="2000" w:type="dxa"/>
            <w:shd w:val="clear" w:fill="DDDDDD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C</w:t>
            </w:r>
          </w:p>
        </w:tc>
        <w:tc>
          <w:tcPr>
            <w:tcW w:w="2000" w:type="dxa"/>
            <w:shd w:val="clear" w:fill="DDDDDD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D</w:t>
            </w:r>
          </w:p>
        </w:tc>
        <w:tc>
          <w:tcPr>
            <w:tcW w:w="2000" w:type="dxa"/>
            <w:shd w:val="clear" w:fill="DDDDDD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E</w:t>
            </w:r>
          </w:p>
        </w:tc>
        <w:tc>
          <w:tcPr>
            <w:tcW w:w="2000" w:type="dxa"/>
            <w:shd w:val="clear" w:fill="DDDDDD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Gambar A</w:t>
            </w:r>
          </w:p>
        </w:tc>
        <w:tc>
          <w:tcPr>
            <w:tcW w:w="2000" w:type="dxa"/>
            <w:shd w:val="clear" w:fill="DDDDDD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Gambar B</w:t>
            </w:r>
          </w:p>
        </w:tc>
        <w:tc>
          <w:tcPr>
            <w:tcW w:w="2000" w:type="dxa"/>
            <w:shd w:val="clear" w:fill="DDDDDD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Gambar C</w:t>
            </w:r>
          </w:p>
        </w:tc>
        <w:tc>
          <w:tcPr>
            <w:tcW w:w="2000" w:type="dxa"/>
            <w:shd w:val="clear" w:fill="DDDDDD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Gambar D</w:t>
            </w:r>
          </w:p>
        </w:tc>
        <w:tc>
          <w:tcPr>
            <w:tcW w:w="2000" w:type="dxa"/>
            <w:shd w:val="clear" w:fill="DDDDDD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Gambar E</w:t>
            </w:r>
          </w:p>
        </w:tc>
        <w:tc>
          <w:tcPr>
            <w:tcW w:w="2000" w:type="dxa"/>
            <w:shd w:val="clear" w:fill="DDDDDD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Jawaban</w:t>
            </w:r>
          </w:p>
        </w:tc>
        <w:tc>
          <w:tcPr>
            <w:tcW w:w="2000" w:type="dxa"/>
            <w:shd w:val="clear" w:fill="DDDDDD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Pembahasan</w:t>
            </w:r>
          </w:p>
        </w:tc>
        <w:tc>
          <w:tcPr>
            <w:tcW w:w="2000" w:type="dxa"/>
            <w:shd w:val="clear" w:fill="DDDDDD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Audio URL</w:t>
            </w:r>
          </w:p>
        </w:tc>
        <w:tc>
          <w:tcPr>
            <w:tcW w:w="2000" w:type="dxa"/>
            <w:shd w:val="clear" w:fill="DDDDDD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Max Play</w:t>
            </w:r>
          </w:p>
        </w:tc>
      </w:tr>
      <w:tr>
        <w:trPr/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>multiple_choice</w:t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>Logika Pernyataan</w:t>
            </w:r>
          </w:p>
        </w:tc>
        <w:tc>
          <w:tcPr>
            <w:tcW w:w="5000" w:type="dxa"/>
            <w:noWrap/>
          </w:tcPr>
          <w:p>
            <w:pPr/>
            <w:r>
              <w:rPr>
                <w:sz w:val="18"/>
                <w:szCs w:val="18"/>
              </w:rPr>
              <w:t xml:space="preserve">Jika semua burung adalah hewan, dan beberapa hewan bisa terbang, maka...</w:t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>Semua burung bisa terbang</w:t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>Tidak dapat ditarik kesimpulan yang pasti</w:t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>Beberapa burung bisa terbang</w:t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>Semua hewan bisa terbang</w:t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>Tidak ada yang bisa terbang</w:t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>B</w:t>
            </w:r>
          </w:p>
        </w:tc>
        <w:tc>
          <w:tcPr>
            <w:tcW w:w="5000" w:type="dxa"/>
            <w:noWrap/>
          </w:tcPr>
          <w:p>
            <w:pPr/>
            <w:r>
              <w:rPr>
                <w:sz w:val="18"/>
                <w:szCs w:val="18"/>
              </w:rPr>
              <w:t xml:space="preserve">Perhatikan premis yang diberikan.</w:t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>true_false</w:t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>Silogisme</w:t>
            </w:r>
          </w:p>
        </w:tc>
        <w:tc>
          <w:tcPr>
            <w:tcW w:w="5000" w:type="dxa"/>
            <w:noWrap/>
          </w:tcPr>
          <w:p>
            <w:pPr/>
            <w:r>
              <w:rPr>
                <w:sz w:val="18"/>
                <w:szCs w:val="18"/>
              </w:rPr>
              <w:t xml:space="preserve">Semua silogisme yang valid menghasilkan kesimpulan yang pasti benar.</w:t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>Benar</w:t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>Salah</w:t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>true</w:t>
            </w:r>
          </w:p>
        </w:tc>
        <w:tc>
          <w:tcPr>
            <w:tcW w:w="5000" w:type="dxa"/>
            <w:noWrap/>
          </w:tcPr>
          <w:p>
            <w:pPr/>
            <w:r>
              <w:rPr>
                <w:sz w:val="18"/>
                <w:szCs w:val="18"/>
              </w:rPr>
              <w:t xml:space="preserve">Silogisme yang valid adalah argumen deduktif.</w:t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>listening</w:t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>Listening Comprehension</w:t>
            </w:r>
          </w:p>
        </w:tc>
        <w:tc>
          <w:tcPr>
            <w:tcW w:w="5000" w:type="dxa"/>
            <w:noWrap/>
          </w:tcPr>
          <w:p>
            <w:pPr/>
            <w:r>
              <w:rPr>
                <w:sz w:val="18"/>
                <w:szCs w:val="18"/>
              </w:rPr>
              <w:t xml:space="preserve">Dengarkan audio dan jawab pertanyaan berikut.</w:t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>Option A</w:t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>Option B</w:t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>Option C</w:t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>Option D</w:t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>Option E</w:t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>A</w:t>
            </w:r>
          </w:p>
        </w:tc>
        <w:tc>
          <w:tcPr>
            <w:tcW w:w="5000" w:type="dxa"/>
            <w:noWrap/>
          </w:tcPr>
          <w:p>
            <w:pPr/>
            <w:r>
              <w:rPr>
                <w:sz w:val="18"/>
                <w:szCs w:val="18"/>
              </w:rPr>
              <w:t xml:space="preserve">Jawaban berdasarkan audio.</w:t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>https://example.com/audio/test.mp3</w:t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18"/>
                <w:szCs w:val="18"/>
              </w:rPr>
              <w:t xml:space="preserve">3</w:t>
            </w:r>
          </w:p>
        </w:tc>
      </w:tr>
      <w:tr>
        <w:trPr/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>essay</w:t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>Essay Writing</w:t>
            </w:r>
          </w:p>
        </w:tc>
        <w:tc>
          <w:tcPr>
            <w:tcW w:w="5000" w:type="dxa"/>
            <w:noWrap/>
          </w:tcPr>
          <w:p>
            <w:pPr/>
            <w:r>
              <w:rPr>
                <w:sz w:val="18"/>
                <w:szCs w:val="18"/>
              </w:rPr>
              <w:t xml:space="preserve">Jelaskan pengertian silogisme beserta contohnya.</w:t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5000" w:type="dxa"/>
            <w:noWrap/>
          </w:tcPr>
          <w:p>
            <w:pPr/>
            <w:r>
              <w:rPr>
                <w:sz w:val="18"/>
                <w:szCs w:val="18"/>
              </w:rPr>
              <w:t xml:space="preserve">Silogisme adalah bentuk argumen deduktif.</w:t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2026-08-25T03:47:55+00:00</dcterms:created>
  <dcterms:modified xsi:type="dcterms:W3CDTF">2026-08-25T03:47:55+00:00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